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13252572"/>
        <w:docPartObj>
          <w:docPartGallery w:val="Cover Pages"/>
          <w:docPartUnique/>
        </w:docPartObj>
      </w:sdtPr>
      <w:sdtContent>
        <w:p w:rsidR="002C027C" w:rsidRPr="00E26657" w:rsidRDefault="002C027C" w:rsidP="002C027C">
          <w:pPr>
            <w:rPr>
              <w:color w:val="225EA3"/>
            </w:rPr>
          </w:pPr>
        </w:p>
        <w:p w:rsidR="002C027C" w:rsidRPr="001D6C55" w:rsidRDefault="002C027C" w:rsidP="002C027C"/>
        <w:p w:rsidR="002C027C" w:rsidRPr="001D6C55" w:rsidRDefault="002C027C" w:rsidP="002C027C">
          <w:pPr>
            <w:contextualSpacing/>
          </w:pPr>
        </w:p>
        <w:p w:rsidR="002C027C" w:rsidRPr="00CD0BED" w:rsidRDefault="002C027C" w:rsidP="002C027C">
          <w:pPr>
            <w:contextualSpacing/>
            <w:rPr>
              <w:sz w:val="18"/>
              <w:szCs w:val="18"/>
            </w:rPr>
          </w:pPr>
          <w:r>
            <w:rPr>
              <w:sz w:val="18"/>
              <w:szCs w:val="18"/>
            </w:rPr>
            <w:t>FH/EDL. 9108</w:t>
          </w: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id w:val="292569962"/>
            <w:docPartObj>
              <w:docPartGallery w:val="Cover Pages"/>
              <w:docPartUnique/>
            </w:docPartObj>
          </w:sdtPr>
          <w:sdtContent>
            <w:p w:rsidR="002C027C" w:rsidRDefault="002C027C" w:rsidP="002C027C">
              <w:pPr>
                <w:contextualSpacing/>
              </w:pPr>
              <w:r>
                <w:rPr>
                  <w:color w:val="225EA3"/>
                </w:rPr>
                <w:t xml:space="preserve"> </w:t>
              </w:r>
            </w:p>
            <w:p w:rsidR="002C027C" w:rsidRPr="008E31E7" w:rsidRDefault="002C027C" w:rsidP="002C027C">
              <w:pPr>
                <w:contextualSpacing/>
                <w:rPr>
                  <w:u w:val="single"/>
                </w:rPr>
              </w:pPr>
            </w:p>
            <w:p w:rsidR="002C027C" w:rsidRDefault="002C027C" w:rsidP="002C027C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AUTORISATION  </w: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OCCUPATION</w:t>
              </w:r>
            </w:p>
            <w:p w:rsidR="002C027C" w:rsidRDefault="002C027C" w:rsidP="002C027C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DOMAINE PUBLIC</w:t>
              </w:r>
            </w:p>
            <w:p w:rsidR="002C027C" w:rsidRDefault="002C027C" w:rsidP="002C027C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3EFF5C96" wp14:editId="658FB4CA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</w:t>
              </w:r>
            </w:p>
            <w:p w:rsidR="002C027C" w:rsidRPr="0044777D" w:rsidRDefault="002C027C" w:rsidP="002C027C">
              <w:pPr>
                <w:contextualSpacing/>
                <w:rPr>
                  <w:b/>
                  <w:bCs/>
                  <w:u w:val="single"/>
                </w:rPr>
              </w:pPr>
              <w:r>
                <w:rPr>
                  <w:rStyle w:val="lev"/>
                  <w:u w:val="single"/>
                </w:rPr>
                <w:t xml:space="preserve"> </w:t>
              </w:r>
            </w:p>
          </w:sdtContent>
        </w:sdt>
        <w:p w:rsidR="002C027C" w:rsidRPr="008E31E7" w:rsidRDefault="002C027C" w:rsidP="002C027C">
          <w:pPr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 xml:space="preserve"> </w:t>
          </w:r>
        </w:p>
        <w:p w:rsidR="002C027C" w:rsidRDefault="002C027C" w:rsidP="002C027C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L’association des parents d’élèves de l’école de </w:t>
          </w:r>
          <w:proofErr w:type="spellStart"/>
          <w:r>
            <w:rPr>
              <w:rFonts w:ascii="Arial" w:eastAsia="Times New Roman" w:hAnsi="Arial" w:cs="Arial"/>
              <w:lang w:eastAsia="fr-FR"/>
            </w:rPr>
            <w:t>Lafin</w:t>
          </w:r>
          <w:proofErr w:type="spellEnd"/>
          <w:r>
            <w:rPr>
              <w:rFonts w:ascii="Arial" w:eastAsia="Times New Roman" w:hAnsi="Arial" w:cs="Arial"/>
              <w:lang w:eastAsia="fr-FR"/>
            </w:rPr>
            <w:t xml:space="preserve"> est autorisée à </w:t>
          </w:r>
          <w:r>
            <w:rPr>
              <w:rFonts w:ascii="Arial" w:eastAsia="Times New Roman" w:hAnsi="Arial" w:cs="Arial"/>
              <w:lang w:eastAsia="fr-FR"/>
            </w:rPr>
            <w:t xml:space="preserve">occuper le domaine public communal à l’occasion d’un défilé du carnaval de l’école, uniquement sur les trottoirs, selon le parcours suivant : </w:t>
          </w:r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départ école de </w:t>
          </w:r>
          <w:proofErr w:type="spellStart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>Lafin</w:t>
          </w:r>
          <w:proofErr w:type="spellEnd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, chemin des </w:t>
          </w:r>
          <w:proofErr w:type="spellStart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>Marmillons</w:t>
          </w:r>
          <w:proofErr w:type="spellEnd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, rue de </w:t>
          </w:r>
          <w:proofErr w:type="spellStart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>Lafin</w:t>
          </w:r>
          <w:proofErr w:type="spellEnd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, rue Joseph </w:t>
          </w:r>
          <w:proofErr w:type="spellStart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>Mottet</w:t>
          </w:r>
          <w:proofErr w:type="spellEnd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, avenue du Grand Port, chemin des </w:t>
          </w:r>
          <w:proofErr w:type="spellStart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>Marmillons</w:t>
          </w:r>
          <w:proofErr w:type="spellEnd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, retour à l’école de </w:t>
          </w:r>
          <w:proofErr w:type="spellStart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>Lafin</w:t>
          </w:r>
          <w:proofErr w:type="spellEnd"/>
          <w:r w:rsidRPr="002C027C">
            <w:rPr>
              <w:rFonts w:ascii="Arial" w:eastAsia="Times New Roman" w:hAnsi="Arial" w:cs="Arial"/>
              <w:b/>
              <w:u w:val="single"/>
              <w:lang w:eastAsia="fr-FR"/>
            </w:rPr>
            <w:t>.</w:t>
          </w:r>
        </w:p>
        <w:p w:rsidR="002C027C" w:rsidRDefault="002C027C" w:rsidP="002C027C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2C027C" w:rsidRDefault="002C027C" w:rsidP="002C027C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2C027C" w:rsidRDefault="002C027C" w:rsidP="002C027C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2C027C" w:rsidRPr="00125234" w:rsidRDefault="002C027C" w:rsidP="002C027C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125234">
            <w:rPr>
              <w:rFonts w:ascii="Arial" w:eastAsia="Times New Roman" w:hAnsi="Arial" w:cs="Arial"/>
              <w:lang w:eastAsia="fr-FR"/>
            </w:rPr>
            <w:t>Merci de votre vigilance et de votre comp</w:t>
          </w:r>
          <w:r>
            <w:rPr>
              <w:rFonts w:ascii="Arial" w:eastAsia="Times New Roman" w:hAnsi="Arial" w:cs="Arial"/>
              <w:lang w:eastAsia="fr-FR"/>
            </w:rPr>
            <w:t xml:space="preserve">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2C027C" w:rsidRPr="008E31E7" w:rsidRDefault="002C027C" w:rsidP="002C027C">
          <w:pPr>
            <w:jc w:val="both"/>
            <w:rPr>
              <w:rFonts w:ascii="Arial" w:hAnsi="Arial" w:cs="Arial"/>
            </w:rPr>
          </w:pPr>
        </w:p>
        <w:p w:rsidR="002C027C" w:rsidRDefault="002C027C" w:rsidP="002C027C">
          <w:pPr>
            <w:jc w:val="both"/>
            <w:rPr>
              <w:rFonts w:ascii="Century Gothic" w:hAnsi="Century Gothic" w:cs="Century Gothic"/>
            </w:rPr>
          </w:pPr>
          <w:r>
            <w:rPr>
              <w:rFonts w:ascii="Century Gothic" w:hAnsi="Century Gothic" w:cs="Century Gothic"/>
            </w:rPr>
            <w:t xml:space="preserve">                                 </w:t>
          </w:r>
          <w:bookmarkStart w:id="0" w:name="_GoBack"/>
          <w:bookmarkEnd w:id="0"/>
        </w:p>
        <w:p w:rsidR="002C027C" w:rsidRDefault="002C027C" w:rsidP="002C027C">
          <w:pPr>
            <w:jc w:val="both"/>
            <w:rPr>
              <w:rFonts w:ascii="Century Gothic" w:hAnsi="Century Gothic" w:cs="Century Gothic"/>
            </w:rPr>
          </w:pPr>
        </w:p>
        <w:p w:rsidR="002C027C" w:rsidRPr="007F63EB" w:rsidRDefault="002C027C" w:rsidP="002C027C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2C027C" w:rsidRDefault="002C027C" w:rsidP="002C027C">
          <w:pPr>
            <w:contextualSpacing/>
          </w:pPr>
        </w:p>
      </w:sdtContent>
    </w:sdt>
    <w:p w:rsidR="002C027C" w:rsidRDefault="002C027C" w:rsidP="002C027C"/>
    <w:p w:rsidR="002C027C" w:rsidRDefault="002C027C" w:rsidP="002C027C"/>
    <w:p w:rsidR="002C027C" w:rsidRDefault="002C027C" w:rsidP="002C027C"/>
    <w:p w:rsidR="002C027C" w:rsidRDefault="002C027C" w:rsidP="002C027C"/>
    <w:p w:rsidR="002C027C" w:rsidRDefault="002C027C" w:rsidP="002C027C"/>
    <w:p w:rsidR="002C027C" w:rsidRDefault="002C027C" w:rsidP="002C027C"/>
    <w:p w:rsidR="002C027C" w:rsidRDefault="002C027C" w:rsidP="002C027C"/>
    <w:p w:rsidR="002C027C" w:rsidRDefault="002C027C" w:rsidP="002C027C"/>
    <w:p w:rsidR="00F677B5" w:rsidRDefault="00F677B5"/>
    <w:p w:rsidR="00C678EA" w:rsidRDefault="00C678EA"/>
    <w:sectPr w:rsidR="00C678EA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930EED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5C3A8E05" wp14:editId="4D67453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930EE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0DD7EC76" wp14:editId="2F97204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27C"/>
    <w:rsid w:val="000F7C2F"/>
    <w:rsid w:val="002C027C"/>
    <w:rsid w:val="00930EED"/>
    <w:rsid w:val="00C678EA"/>
    <w:rsid w:val="00F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7C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02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027C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2C02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7C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02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027C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2C02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3</cp:revision>
  <cp:lastPrinted>2019-03-13T10:06:00Z</cp:lastPrinted>
  <dcterms:created xsi:type="dcterms:W3CDTF">2019-03-13T10:02:00Z</dcterms:created>
  <dcterms:modified xsi:type="dcterms:W3CDTF">2019-03-13T15:38:00Z</dcterms:modified>
</cp:coreProperties>
</file>