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8E3" w:rsidRDefault="002438E3">
      <w:pPr>
        <w:pStyle w:val="Paragraphedeliste"/>
        <w:ind w:left="0"/>
        <w:rPr>
          <w:rFonts w:ascii="Arial Black" w:hAnsi="Arial Black" w:cs="GillSansMTPro-Medium;Gill Sans"/>
          <w:bCs/>
          <w:color w:val="4F81BD"/>
          <w:sz w:val="28"/>
          <w:szCs w:val="28"/>
          <w:lang w:eastAsia="ja-JP"/>
        </w:rPr>
      </w:pPr>
    </w:p>
    <w:p w:rsidR="002438E3" w:rsidRDefault="002438E3">
      <w:pPr>
        <w:pStyle w:val="Paragraphedeliste"/>
        <w:ind w:left="0"/>
        <w:rPr>
          <w:rFonts w:ascii="Arial Black" w:hAnsi="Arial Black" w:cs="GillSansMTPro-Medium;Gill Sans"/>
          <w:bCs/>
          <w:color w:val="4F81BD"/>
          <w:sz w:val="28"/>
          <w:szCs w:val="28"/>
          <w:lang w:eastAsia="ja-JP"/>
        </w:rPr>
      </w:pPr>
    </w:p>
    <w:p w:rsidR="002438E3" w:rsidRDefault="00296B59">
      <w:pPr>
        <w:pStyle w:val="Paragraphedeliste"/>
        <w:ind w:left="0"/>
        <w:jc w:val="center"/>
      </w:pPr>
      <w:r>
        <w:rPr>
          <w:rFonts w:ascii="Arial Black" w:hAnsi="Arial Black" w:cs="GillSansMTPro-Medium;Gill Sans"/>
          <w:bCs/>
          <w:color w:val="4F81BD"/>
          <w:sz w:val="44"/>
          <w:szCs w:val="44"/>
          <w:lang w:eastAsia="ja-JP"/>
        </w:rPr>
        <w:t xml:space="preserve">UN SERVICE DE FILMS À </w:t>
      </w:r>
      <w:r>
        <w:rPr>
          <w:rFonts w:ascii="Arial Black" w:hAnsi="Arial Black" w:cs="GillSansMTPro-Medium;Gill Sans"/>
          <w:bCs/>
          <w:color w:val="4F81BD"/>
          <w:sz w:val="44"/>
          <w:szCs w:val="44"/>
          <w:lang w:eastAsia="ja-JP"/>
        </w:rPr>
        <w:br/>
        <w:t>LA DEMANDE À LA BIBLIOTHÈQUE</w:t>
      </w:r>
    </w:p>
    <w:p w:rsidR="002438E3" w:rsidRDefault="00296B59">
      <w:pPr>
        <w:pStyle w:val="Paragraphedeliste"/>
        <w:rPr>
          <w:rFonts w:ascii="Gill Sans MT Pro Medium;Gill Sa" w:hAnsi="Gill Sans MT Pro Medium;Gill Sa" w:cs="GillSansMTPro-Medium;Gill Sans"/>
          <w:color w:val="FFFFFF"/>
          <w:sz w:val="20"/>
          <w:lang w:eastAsia="ja-JP"/>
        </w:rPr>
      </w:pPr>
      <w:r>
        <w:rPr>
          <w:rFonts w:ascii="Gill Sans MT Pro Medium;Gill Sa" w:hAnsi="Gill Sans MT Pro Medium;Gill Sa" w:cs="GillSansMTPro-Medium;Gill Sans"/>
          <w:noProof/>
          <w:color w:val="FFFFFF"/>
          <w:sz w:val="20"/>
          <w:lang w:eastAsia="fr-FR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264160</wp:posOffset>
                </wp:positionH>
                <wp:positionV relativeFrom="paragraph">
                  <wp:posOffset>6985</wp:posOffset>
                </wp:positionV>
                <wp:extent cx="5287645" cy="1270"/>
                <wp:effectExtent l="0" t="0" r="0" b="0"/>
                <wp:wrapNone/>
                <wp:docPr id="1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6960" cy="0"/>
                        </a:xfrm>
                        <a:prstGeom prst="line">
                          <a:avLst/>
                        </a:prstGeom>
                        <a:ln w="25560">
                          <a:solidFill>
                            <a:srgbClr val="4F81BD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0.8pt,0.55pt" to="437.05pt,0.55pt" ID="Connecteur droit 4" stroked="t" style="position:absolute">
                <v:stroke color="#4f81bd" weight="25560" joinstyle="miter" endcap="flat"/>
                <v:fill on="false" o:detectmouseclick="t"/>
              </v:line>
            </w:pict>
          </mc:Fallback>
        </mc:AlternateContent>
      </w:r>
    </w:p>
    <w:p w:rsidR="002438E3" w:rsidRDefault="002438E3">
      <w:pPr>
        <w:pStyle w:val="Paragraphedeliste"/>
        <w:jc w:val="both"/>
        <w:rPr>
          <w:rFonts w:cs="Calibri"/>
          <w:color w:val="767676"/>
          <w:sz w:val="16"/>
          <w:szCs w:val="16"/>
          <w:lang w:eastAsia="ja-JP"/>
        </w:rPr>
      </w:pPr>
    </w:p>
    <w:p w:rsidR="002438E3" w:rsidRDefault="00296B59">
      <w:pPr>
        <w:pStyle w:val="Paragraphedeliste"/>
        <w:ind w:left="0"/>
        <w:jc w:val="both"/>
      </w:pPr>
      <w:bookmarkStart w:id="0" w:name="eztoc6828_0_0_0_0_1"/>
      <w:bookmarkEnd w:id="0"/>
      <w:r>
        <w:rPr>
          <w:rFonts w:ascii="Arial" w:hAnsi="Arial"/>
          <w:b w:val="0"/>
          <w:sz w:val="24"/>
          <w:szCs w:val="24"/>
        </w:rPr>
        <w:t xml:space="preserve">Nouveauté, la bibliothèque municipale Lamartine offre à ses abonnés un nouveau </w:t>
      </w:r>
      <w:r w:rsidRPr="00403F62">
        <w:rPr>
          <w:rFonts w:ascii="Arial" w:hAnsi="Arial"/>
          <w:b w:val="0"/>
          <w:sz w:val="24"/>
          <w:szCs w:val="24"/>
        </w:rPr>
        <w:t>service de films à la demande</w:t>
      </w:r>
      <w:r w:rsidR="00403F62" w:rsidRPr="00403F62">
        <w:rPr>
          <w:rFonts w:ascii="Arial" w:hAnsi="Arial"/>
          <w:b w:val="0"/>
          <w:sz w:val="24"/>
          <w:szCs w:val="24"/>
        </w:rPr>
        <w:t xml:space="preserve"> : </w:t>
      </w:r>
      <w:r w:rsidRPr="00403F62">
        <w:rPr>
          <w:rFonts w:ascii="Arial" w:hAnsi="Arial"/>
          <w:b w:val="0"/>
          <w:sz w:val="24"/>
          <w:szCs w:val="24"/>
        </w:rPr>
        <w:t xml:space="preserve">« </w:t>
      </w:r>
      <w:r w:rsidRPr="00403F62">
        <w:rPr>
          <w:rFonts w:ascii="Arial" w:hAnsi="Arial"/>
          <w:sz w:val="24"/>
          <w:szCs w:val="24"/>
          <w:u w:val="single"/>
        </w:rPr>
        <w:t>Images de la culture</w:t>
      </w:r>
      <w:r w:rsidRPr="00403F62">
        <w:rPr>
          <w:rFonts w:ascii="Arial" w:hAnsi="Arial"/>
          <w:b w:val="0"/>
          <w:sz w:val="24"/>
          <w:szCs w:val="24"/>
        </w:rPr>
        <w:t xml:space="preserve"> »</w:t>
      </w:r>
      <w:r w:rsidRPr="00403F62">
        <w:rPr>
          <w:rFonts w:ascii="Arial" w:hAnsi="Arial"/>
          <w:b w:val="0"/>
          <w:sz w:val="24"/>
          <w:szCs w:val="24"/>
        </w:rPr>
        <w:t>.</w:t>
      </w:r>
    </w:p>
    <w:p w:rsidR="002438E3" w:rsidRDefault="00296B59">
      <w:pPr>
        <w:pStyle w:val="Corpsdetexte"/>
        <w:jc w:val="both"/>
      </w:pPr>
      <w:r>
        <w:rPr>
          <w:rFonts w:ascii="Arial" w:hAnsi="Arial"/>
          <w:sz w:val="24"/>
          <w:szCs w:val="24"/>
        </w:rPr>
        <w:t xml:space="preserve">Il s’agit d’un </w:t>
      </w:r>
      <w:r w:rsidRPr="00403F62">
        <w:rPr>
          <w:rFonts w:ascii="Arial" w:hAnsi="Arial"/>
          <w:sz w:val="24"/>
          <w:szCs w:val="24"/>
        </w:rPr>
        <w:t>catalogue de films géré par le CNC (Centre national du Cinéma et de l’Image Animée)</w:t>
      </w:r>
      <w:r w:rsidRPr="00403F62">
        <w:rPr>
          <w:rFonts w:ascii="Arial" w:hAnsi="Arial"/>
          <w:sz w:val="24"/>
          <w:szCs w:val="24"/>
        </w:rPr>
        <w:t>.</w:t>
      </w:r>
    </w:p>
    <w:p w:rsidR="002438E3" w:rsidRDefault="00296B59">
      <w:pPr>
        <w:pStyle w:val="Corpsdetexte"/>
        <w:jc w:val="both"/>
      </w:pPr>
      <w:r>
        <w:rPr>
          <w:rFonts w:ascii="Arial" w:hAnsi="Arial"/>
          <w:sz w:val="24"/>
          <w:szCs w:val="24"/>
        </w:rPr>
        <w:t xml:space="preserve">Le fonds, qui compte </w:t>
      </w:r>
      <w:r w:rsidRPr="00403F62">
        <w:rPr>
          <w:rFonts w:ascii="Arial" w:hAnsi="Arial"/>
          <w:b/>
          <w:sz w:val="24"/>
          <w:szCs w:val="24"/>
          <w:u w:val="single"/>
        </w:rPr>
        <w:t>plus de de 2000 films</w:t>
      </w:r>
      <w:r>
        <w:rPr>
          <w:rFonts w:ascii="Arial" w:hAnsi="Arial"/>
          <w:sz w:val="24"/>
          <w:szCs w:val="24"/>
        </w:rPr>
        <w:t>, s'adresse à des organismes culturels, sociaux ou éducatifs, comme les bibliothèques publiques et à tous ceux qui mènent une act</w:t>
      </w:r>
      <w:r>
        <w:rPr>
          <w:rFonts w:ascii="Arial" w:hAnsi="Arial"/>
          <w:sz w:val="24"/>
          <w:szCs w:val="24"/>
        </w:rPr>
        <w:t>ion culturelle en contact direct avec le public.</w:t>
      </w:r>
    </w:p>
    <w:p w:rsidR="002438E3" w:rsidRDefault="00296B59">
      <w:pPr>
        <w:pStyle w:val="Corpsdetexte"/>
        <w:jc w:val="both"/>
      </w:pPr>
      <w:r>
        <w:rPr>
          <w:rFonts w:ascii="Arial" w:hAnsi="Arial"/>
          <w:sz w:val="24"/>
          <w:szCs w:val="24"/>
        </w:rPr>
        <w:t xml:space="preserve">« Images de la culture » a pour mission de </w:t>
      </w:r>
      <w:r w:rsidRPr="00403F62">
        <w:rPr>
          <w:rFonts w:ascii="Arial" w:hAnsi="Arial"/>
          <w:sz w:val="24"/>
          <w:szCs w:val="24"/>
          <w:u w:val="single"/>
        </w:rPr>
        <w:t xml:space="preserve">valoriser des </w:t>
      </w:r>
      <w:r w:rsidR="00403F62" w:rsidRPr="00403F62">
        <w:rPr>
          <w:rFonts w:ascii="Arial" w:hAnsi="Arial"/>
          <w:sz w:val="24"/>
          <w:szCs w:val="24"/>
          <w:u w:val="single"/>
        </w:rPr>
        <w:t>œuvres</w:t>
      </w:r>
      <w:r w:rsidRPr="00403F62">
        <w:rPr>
          <w:rFonts w:ascii="Arial" w:hAnsi="Arial"/>
          <w:sz w:val="24"/>
          <w:szCs w:val="24"/>
          <w:u w:val="single"/>
        </w:rPr>
        <w:t xml:space="preserve"> de création peu diffusées</w:t>
      </w:r>
      <w:r w:rsidRPr="00403F62">
        <w:rPr>
          <w:rFonts w:ascii="Arial" w:hAnsi="Arial"/>
          <w:sz w:val="24"/>
          <w:szCs w:val="24"/>
          <w:u w:val="single"/>
        </w:rPr>
        <w:t>, de permettre leur diffusion à tarif</w:t>
      </w:r>
      <w:r>
        <w:rPr>
          <w:rFonts w:ascii="Arial" w:hAnsi="Arial"/>
          <w:sz w:val="24"/>
          <w:szCs w:val="24"/>
        </w:rPr>
        <w:t>s réduits et de faciliter l'accès à la culture pour tous les publics.</w:t>
      </w:r>
    </w:p>
    <w:p w:rsidR="002438E3" w:rsidRPr="00403F62" w:rsidRDefault="00296B59">
      <w:pPr>
        <w:pStyle w:val="Corpsdetexte"/>
        <w:jc w:val="both"/>
        <w:rPr>
          <w:u w:val="single"/>
        </w:rPr>
      </w:pPr>
      <w:r>
        <w:rPr>
          <w:rStyle w:val="Accentuationforte"/>
          <w:rFonts w:ascii="Arial" w:hAnsi="Arial"/>
          <w:b w:val="0"/>
          <w:bCs w:val="0"/>
          <w:sz w:val="24"/>
          <w:szCs w:val="24"/>
        </w:rPr>
        <w:br/>
      </w:r>
      <w:r w:rsidRPr="00403F62">
        <w:rPr>
          <w:rStyle w:val="Accentuationforte"/>
          <w:rFonts w:ascii="Arial" w:hAnsi="Arial"/>
          <w:sz w:val="24"/>
          <w:szCs w:val="24"/>
          <w:u w:val="single"/>
        </w:rPr>
        <w:t>MODE D'EM</w:t>
      </w:r>
      <w:r w:rsidRPr="00403F62">
        <w:rPr>
          <w:rStyle w:val="Accentuationforte"/>
          <w:rFonts w:ascii="Arial" w:hAnsi="Arial"/>
          <w:sz w:val="24"/>
          <w:szCs w:val="24"/>
          <w:u w:val="single"/>
        </w:rPr>
        <w:t>PLOI POUR LES ABONNÉS DE LA BIBLIOTH</w:t>
      </w:r>
      <w:r w:rsidRPr="00403F62">
        <w:rPr>
          <w:rStyle w:val="Accentuationforte"/>
          <w:rFonts w:ascii="Arial" w:hAnsi="Arial"/>
          <w:sz w:val="24"/>
          <w:szCs w:val="24"/>
          <w:u w:val="single"/>
        </w:rPr>
        <w:t>ÈQUE</w:t>
      </w:r>
    </w:p>
    <w:p w:rsidR="002438E3" w:rsidRPr="00403F62" w:rsidRDefault="00296B59">
      <w:pPr>
        <w:pStyle w:val="Corpsdetexte"/>
        <w:jc w:val="both"/>
        <w:rPr>
          <w:b/>
        </w:rPr>
      </w:pPr>
      <w:r w:rsidRPr="00403F62">
        <w:rPr>
          <w:rFonts w:ascii="Arial" w:hAnsi="Arial"/>
          <w:b/>
          <w:sz w:val="24"/>
          <w:szCs w:val="24"/>
          <w:u w:val="single"/>
        </w:rPr>
        <w:t>Tous les mois</w:t>
      </w:r>
      <w:r>
        <w:rPr>
          <w:rFonts w:ascii="Arial" w:hAnsi="Arial"/>
          <w:sz w:val="24"/>
          <w:szCs w:val="24"/>
        </w:rPr>
        <w:t xml:space="preserve">, l’équipe de la bibliothèque municipale Lamartine vous proposera une </w:t>
      </w:r>
      <w:r w:rsidRPr="00403F62">
        <w:rPr>
          <w:rFonts w:ascii="Arial" w:hAnsi="Arial"/>
          <w:b/>
          <w:sz w:val="24"/>
          <w:szCs w:val="24"/>
          <w:u w:val="single"/>
        </w:rPr>
        <w:t>programmation de 10 films</w:t>
      </w:r>
      <w:r w:rsidRPr="00403F62">
        <w:rPr>
          <w:rFonts w:ascii="Arial" w:hAnsi="Arial"/>
          <w:b/>
          <w:sz w:val="24"/>
          <w:szCs w:val="24"/>
        </w:rPr>
        <w:t>.</w:t>
      </w:r>
    </w:p>
    <w:p w:rsidR="002438E3" w:rsidRDefault="00296B59">
      <w:pPr>
        <w:pStyle w:val="Corpsdetexte"/>
        <w:jc w:val="both"/>
      </w:pPr>
      <w:r>
        <w:rPr>
          <w:rFonts w:ascii="Arial" w:hAnsi="Arial"/>
          <w:sz w:val="24"/>
          <w:szCs w:val="24"/>
        </w:rPr>
        <w:t xml:space="preserve">Pour profiter de cette programmation en ligne, accessible à tous les abonnés de la bibliothèque : </w:t>
      </w:r>
      <w:hyperlink r:id="rId8">
        <w:r>
          <w:rPr>
            <w:rStyle w:val="LienInternet"/>
            <w:rFonts w:ascii="Arial" w:hAnsi="Arial"/>
            <w:sz w:val="24"/>
            <w:szCs w:val="24"/>
          </w:rPr>
          <w:t>https://imagesdelaculture.cnc.fr/web/</w:t>
        </w:r>
        <w:r>
          <w:rPr>
            <w:rStyle w:val="LienInternet"/>
            <w:rFonts w:ascii="Arial" w:hAnsi="Arial"/>
            <w:sz w:val="24"/>
            <w:szCs w:val="24"/>
          </w:rPr>
          <w:t>guest/visionneuse</w:t>
        </w:r>
      </w:hyperlink>
    </w:p>
    <w:p w:rsidR="00403F62" w:rsidRDefault="00403F62" w:rsidP="00403F62">
      <w:pPr>
        <w:pStyle w:val="Corpsdetexte"/>
        <w:jc w:val="both"/>
      </w:pPr>
      <w:r>
        <w:rPr>
          <w:rStyle w:val="Accentuationforte"/>
          <w:rFonts w:ascii="Arial" w:hAnsi="Arial"/>
          <w:b w:val="0"/>
          <w:bCs w:val="0"/>
          <w:sz w:val="24"/>
          <w:szCs w:val="24"/>
        </w:rPr>
        <w:t xml:space="preserve">L’accès à la sélection se fera par l'onglet principal « accès </w:t>
      </w:r>
      <w:proofErr w:type="spellStart"/>
      <w:r>
        <w:rPr>
          <w:rStyle w:val="Accentuationforte"/>
          <w:rFonts w:ascii="Arial" w:hAnsi="Arial"/>
          <w:b w:val="0"/>
          <w:bCs w:val="0"/>
          <w:sz w:val="24"/>
          <w:szCs w:val="24"/>
        </w:rPr>
        <w:t>VàD</w:t>
      </w:r>
      <w:proofErr w:type="spellEnd"/>
      <w:r>
        <w:rPr>
          <w:rStyle w:val="Accentuationforte"/>
          <w:rFonts w:ascii="Arial" w:hAnsi="Arial"/>
          <w:b w:val="0"/>
          <w:bCs w:val="0"/>
          <w:sz w:val="24"/>
          <w:szCs w:val="24"/>
        </w:rPr>
        <w:t> », grâce à des codes d'accès envoyés, par courriel (newsletter) par la bibliothèque.</w:t>
      </w:r>
    </w:p>
    <w:p w:rsidR="002438E3" w:rsidRDefault="00296B59">
      <w:pPr>
        <w:pStyle w:val="Corpsdetexte"/>
        <w:jc w:val="both"/>
      </w:pPr>
      <w:r>
        <w:rPr>
          <w:rStyle w:val="Accentuationforte"/>
          <w:rFonts w:ascii="Arial" w:hAnsi="Arial"/>
          <w:b w:val="0"/>
          <w:bCs w:val="0"/>
          <w:color w:val="000000"/>
          <w:sz w:val="24"/>
          <w:szCs w:val="24"/>
        </w:rPr>
        <w:t>Pour la première programmation en mars, découvrez 5 documentaires consacrés à des portraits de poètes et 5 films de fiction.</w:t>
      </w:r>
    </w:p>
    <w:p w:rsidR="002438E3" w:rsidRDefault="002438E3">
      <w:pPr>
        <w:pStyle w:val="Corpsdetexte"/>
        <w:jc w:val="both"/>
        <w:rPr>
          <w:rFonts w:ascii="Arial" w:hAnsi="Arial"/>
          <w:color w:val="000000"/>
          <w:sz w:val="24"/>
          <w:szCs w:val="24"/>
        </w:rPr>
      </w:pPr>
    </w:p>
    <w:p w:rsidR="002438E3" w:rsidRDefault="002438E3">
      <w:pPr>
        <w:pStyle w:val="Corpsdetexte"/>
        <w:jc w:val="both"/>
        <w:rPr>
          <w:rFonts w:ascii="Arial" w:hAnsi="Arial"/>
          <w:color w:val="000000"/>
          <w:sz w:val="24"/>
          <w:szCs w:val="24"/>
        </w:rPr>
      </w:pPr>
    </w:p>
    <w:p w:rsidR="002438E3" w:rsidRDefault="002438E3">
      <w:pPr>
        <w:pStyle w:val="Corpsdetexte"/>
        <w:jc w:val="both"/>
        <w:rPr>
          <w:rFonts w:ascii="Arial" w:hAnsi="Arial"/>
          <w:color w:val="000000"/>
          <w:sz w:val="24"/>
          <w:szCs w:val="24"/>
        </w:rPr>
      </w:pPr>
    </w:p>
    <w:p w:rsidR="002438E3" w:rsidRDefault="002438E3">
      <w:pPr>
        <w:pStyle w:val="Corpsdetexte"/>
        <w:jc w:val="both"/>
        <w:rPr>
          <w:rFonts w:ascii="Arial" w:hAnsi="Arial"/>
          <w:color w:val="000000"/>
          <w:sz w:val="24"/>
          <w:szCs w:val="24"/>
        </w:rPr>
      </w:pPr>
    </w:p>
    <w:p w:rsidR="00403F62" w:rsidRDefault="00403F62">
      <w:pPr>
        <w:pStyle w:val="Corpsdetexte"/>
        <w:jc w:val="both"/>
        <w:rPr>
          <w:rStyle w:val="Accentuationforte"/>
          <w:rFonts w:ascii="Arial" w:hAnsi="Arial"/>
          <w:color w:val="000000"/>
          <w:sz w:val="24"/>
          <w:szCs w:val="24"/>
        </w:rPr>
      </w:pPr>
    </w:p>
    <w:p w:rsidR="002438E3" w:rsidRPr="00403F62" w:rsidRDefault="00296B59">
      <w:pPr>
        <w:pStyle w:val="Corpsdetexte"/>
        <w:jc w:val="both"/>
        <w:rPr>
          <w:rStyle w:val="Accentuationforte"/>
          <w:rFonts w:ascii="Arial" w:hAnsi="Arial"/>
          <w:sz w:val="24"/>
          <w:szCs w:val="24"/>
          <w:u w:val="single"/>
        </w:rPr>
      </w:pPr>
      <w:r w:rsidRPr="00403F62">
        <w:rPr>
          <w:rStyle w:val="Accentuationforte"/>
          <w:rFonts w:ascii="Arial" w:hAnsi="Arial"/>
          <w:sz w:val="24"/>
          <w:szCs w:val="24"/>
          <w:u w:val="single"/>
        </w:rPr>
        <w:lastRenderedPageBreak/>
        <w:t>D'AUTRES RESSOURCES NUMÉRIQUES DISPONIBLES</w:t>
      </w:r>
    </w:p>
    <w:p w:rsidR="002438E3" w:rsidRDefault="00296B59">
      <w:pPr>
        <w:pStyle w:val="Corpsdetexte"/>
        <w:jc w:val="both"/>
      </w:pPr>
      <w:r>
        <w:rPr>
          <w:rStyle w:val="Accentuationforte"/>
          <w:rFonts w:ascii="Arial" w:hAnsi="Arial"/>
          <w:b w:val="0"/>
          <w:bCs w:val="0"/>
          <w:color w:val="000000"/>
          <w:sz w:val="24"/>
          <w:szCs w:val="24"/>
        </w:rPr>
        <w:t>Si vous êtes un abonné de la bibliothèque, vous pouvez également</w:t>
      </w:r>
      <w:r>
        <w:rPr>
          <w:rStyle w:val="Accentuationforte"/>
          <w:rFonts w:ascii="Arial" w:hAnsi="Arial"/>
          <w:b w:val="0"/>
          <w:bCs w:val="0"/>
          <w:color w:val="000000"/>
          <w:sz w:val="24"/>
          <w:szCs w:val="24"/>
        </w:rPr>
        <w:t xml:space="preserve"> accéder à d'autres ressources numériques :</w:t>
      </w:r>
    </w:p>
    <w:p w:rsidR="002438E3" w:rsidRDefault="00296B59" w:rsidP="00403F62">
      <w:pPr>
        <w:pStyle w:val="Corpsdetexte"/>
        <w:numPr>
          <w:ilvl w:val="0"/>
          <w:numId w:val="1"/>
        </w:numPr>
        <w:jc w:val="both"/>
      </w:pPr>
      <w:r>
        <w:rPr>
          <w:rStyle w:val="Accentuationforte"/>
          <w:rFonts w:ascii="Arial" w:hAnsi="Arial"/>
          <w:b w:val="0"/>
          <w:bCs w:val="0"/>
          <w:color w:val="000000"/>
          <w:sz w:val="24"/>
          <w:szCs w:val="24"/>
        </w:rPr>
        <w:t xml:space="preserve">au </w:t>
      </w:r>
      <w:r>
        <w:rPr>
          <w:rStyle w:val="Accentuationforte"/>
          <w:rFonts w:ascii="Arial" w:hAnsi="Arial"/>
          <w:b w:val="0"/>
          <w:bCs w:val="0"/>
          <w:color w:val="000000"/>
          <w:sz w:val="24"/>
          <w:szCs w:val="24"/>
          <w:u w:val="single"/>
        </w:rPr>
        <w:t xml:space="preserve">portail </w:t>
      </w:r>
      <w:bookmarkStart w:id="1" w:name="__DdeLink__585_1192925267"/>
      <w:r>
        <w:rPr>
          <w:rStyle w:val="Accentuationforte"/>
          <w:rFonts w:ascii="Arial" w:hAnsi="Arial"/>
          <w:b w:val="0"/>
          <w:bCs w:val="0"/>
          <w:color w:val="000000"/>
          <w:sz w:val="24"/>
          <w:szCs w:val="24"/>
          <w:u w:val="single"/>
        </w:rPr>
        <w:t>multithématique</w:t>
      </w:r>
      <w:bookmarkEnd w:id="1"/>
      <w:r>
        <w:rPr>
          <w:rStyle w:val="Accentuationforte"/>
          <w:rFonts w:ascii="Arial" w:hAnsi="Arial"/>
          <w:b w:val="0"/>
          <w:bCs w:val="0"/>
          <w:color w:val="000000"/>
          <w:sz w:val="24"/>
          <w:szCs w:val="24"/>
          <w:u w:val="single"/>
        </w:rPr>
        <w:t xml:space="preserve"> « Tout apprendre »</w:t>
      </w:r>
      <w:r>
        <w:rPr>
          <w:rStyle w:val="Accentuationforte"/>
          <w:rFonts w:ascii="Arial" w:hAnsi="Arial"/>
          <w:b w:val="0"/>
          <w:bCs w:val="0"/>
          <w:color w:val="000000"/>
          <w:sz w:val="24"/>
          <w:szCs w:val="24"/>
        </w:rPr>
        <w:t xml:space="preserve">, qui </w:t>
      </w:r>
      <w:r w:rsidR="00403F62">
        <w:rPr>
          <w:rStyle w:val="A2"/>
          <w:rFonts w:ascii="Arial" w:hAnsi="Arial"/>
          <w:sz w:val="24"/>
          <w:szCs w:val="24"/>
        </w:rPr>
        <w:t xml:space="preserve">offre des formations en </w:t>
      </w:r>
      <w:r>
        <w:rPr>
          <w:rStyle w:val="A2"/>
          <w:rFonts w:ascii="Arial" w:hAnsi="Arial"/>
          <w:sz w:val="24"/>
          <w:szCs w:val="24"/>
        </w:rPr>
        <w:t>langues, informatique, bureautique, musique,</w:t>
      </w:r>
      <w:r w:rsidR="00403F62">
        <w:rPr>
          <w:rStyle w:val="A2"/>
          <w:rFonts w:ascii="Arial" w:hAnsi="Arial"/>
          <w:sz w:val="24"/>
          <w:szCs w:val="24"/>
        </w:rPr>
        <w:t xml:space="preserve"> développement personnel, code </w:t>
      </w:r>
      <w:r>
        <w:rPr>
          <w:rStyle w:val="A2"/>
          <w:rFonts w:ascii="Arial" w:hAnsi="Arial"/>
          <w:sz w:val="24"/>
          <w:szCs w:val="24"/>
        </w:rPr>
        <w:t xml:space="preserve">de la route... pour un total de plus de </w:t>
      </w:r>
      <w:r>
        <w:rPr>
          <w:rStyle w:val="A2"/>
          <w:rFonts w:ascii="Arial" w:hAnsi="Arial"/>
          <w:sz w:val="24"/>
          <w:szCs w:val="24"/>
        </w:rPr>
        <w:t xml:space="preserve">2 000 cours </w:t>
      </w:r>
      <w:r>
        <w:rPr>
          <w:rStyle w:val="A2"/>
          <w:rFonts w:ascii="Arial" w:hAnsi="Arial"/>
          <w:sz w:val="24"/>
          <w:szCs w:val="24"/>
        </w:rPr>
        <w:t>accessibles</w:t>
      </w:r>
      <w:r>
        <w:rPr>
          <w:rStyle w:val="A2"/>
          <w:rFonts w:ascii="Arial" w:hAnsi="Arial"/>
          <w:sz w:val="24"/>
          <w:szCs w:val="24"/>
        </w:rPr>
        <w:t>.</w:t>
      </w:r>
    </w:p>
    <w:p w:rsidR="002438E3" w:rsidRDefault="00296B59" w:rsidP="00403F62">
      <w:pPr>
        <w:pStyle w:val="Corpsdetexte"/>
        <w:numPr>
          <w:ilvl w:val="0"/>
          <w:numId w:val="1"/>
        </w:numPr>
        <w:jc w:val="both"/>
      </w:pPr>
      <w:r>
        <w:rPr>
          <w:rStyle w:val="A2"/>
          <w:rFonts w:ascii="Arial" w:hAnsi="Arial"/>
          <w:sz w:val="24"/>
          <w:szCs w:val="24"/>
        </w:rPr>
        <w:t xml:space="preserve">à la </w:t>
      </w:r>
      <w:r>
        <w:rPr>
          <w:rStyle w:val="A2"/>
          <w:rFonts w:ascii="Arial" w:hAnsi="Arial"/>
          <w:sz w:val="24"/>
          <w:szCs w:val="24"/>
          <w:u w:val="single"/>
        </w:rPr>
        <w:t xml:space="preserve">plateforme « </w:t>
      </w:r>
      <w:proofErr w:type="spellStart"/>
      <w:r>
        <w:rPr>
          <w:rStyle w:val="A2"/>
          <w:rFonts w:ascii="Arial" w:hAnsi="Arial"/>
          <w:sz w:val="24"/>
          <w:szCs w:val="24"/>
          <w:u w:val="single"/>
        </w:rPr>
        <w:t>Cafeyn</w:t>
      </w:r>
      <w:proofErr w:type="spellEnd"/>
      <w:r>
        <w:rPr>
          <w:rStyle w:val="A2"/>
          <w:rFonts w:ascii="Arial" w:hAnsi="Arial"/>
          <w:sz w:val="24"/>
          <w:szCs w:val="24"/>
          <w:u w:val="single"/>
        </w:rPr>
        <w:t> »</w:t>
      </w:r>
      <w:r>
        <w:rPr>
          <w:rStyle w:val="A2"/>
          <w:rFonts w:ascii="Arial" w:hAnsi="Arial"/>
          <w:sz w:val="24"/>
          <w:szCs w:val="24"/>
        </w:rPr>
        <w:t xml:space="preserve">, une mine d'informations accessibles à travers </w:t>
      </w:r>
      <w:r>
        <w:rPr>
          <w:rStyle w:val="A2"/>
          <w:rFonts w:ascii="Arial" w:hAnsi="Arial"/>
          <w:sz w:val="24"/>
          <w:szCs w:val="24"/>
        </w:rPr>
        <w:tab/>
        <w:t>des centaines de magazines, journaux, heb</w:t>
      </w:r>
      <w:r w:rsidR="00403F62">
        <w:rPr>
          <w:rStyle w:val="A2"/>
          <w:rFonts w:ascii="Arial" w:hAnsi="Arial"/>
          <w:sz w:val="24"/>
          <w:szCs w:val="24"/>
        </w:rPr>
        <w:t xml:space="preserve">domadaires, quotidiens, presse </w:t>
      </w:r>
      <w:r>
        <w:rPr>
          <w:rStyle w:val="A2"/>
          <w:rFonts w:ascii="Arial" w:hAnsi="Arial"/>
          <w:sz w:val="24"/>
          <w:szCs w:val="24"/>
        </w:rPr>
        <w:t xml:space="preserve">régionale, nationale et étrangère. </w:t>
      </w:r>
    </w:p>
    <w:p w:rsidR="002438E3" w:rsidRPr="00403F62" w:rsidRDefault="00296B59">
      <w:pPr>
        <w:pStyle w:val="Corpsdetexte"/>
        <w:jc w:val="both"/>
        <w:rPr>
          <w:rStyle w:val="Accentuationforte"/>
          <w:rFonts w:ascii="Arial" w:hAnsi="Arial"/>
          <w:bCs w:val="0"/>
          <w:color w:val="000000"/>
          <w:sz w:val="24"/>
          <w:szCs w:val="24"/>
        </w:rPr>
      </w:pPr>
      <w:r>
        <w:rPr>
          <w:rStyle w:val="Accentuationforte"/>
          <w:rFonts w:ascii="Arial" w:hAnsi="Arial"/>
          <w:b w:val="0"/>
          <w:bCs w:val="0"/>
          <w:color w:val="000000"/>
          <w:sz w:val="24"/>
          <w:szCs w:val="24"/>
        </w:rPr>
        <w:t xml:space="preserve">Rendez-vous sur le site internet de la bibliothèque : </w:t>
      </w:r>
      <w:hyperlink r:id="rId9">
        <w:r w:rsidRPr="00403F62">
          <w:rPr>
            <w:rStyle w:val="Accentuationforte"/>
            <w:rFonts w:ascii="Arial" w:hAnsi="Arial"/>
            <w:bCs w:val="0"/>
            <w:color w:val="000000"/>
            <w:sz w:val="24"/>
            <w:szCs w:val="24"/>
          </w:rPr>
          <w:t>https://www.bm-aixlesbains.net/enligne</w:t>
        </w:r>
      </w:hyperlink>
    </w:p>
    <w:p w:rsidR="00403F62" w:rsidRDefault="00403F62">
      <w:pPr>
        <w:pStyle w:val="Corpsdetexte"/>
        <w:jc w:val="both"/>
      </w:pPr>
      <w:bookmarkStart w:id="2" w:name="_GoBack"/>
      <w:bookmarkEnd w:id="2"/>
    </w:p>
    <w:p w:rsidR="002438E3" w:rsidRDefault="002438E3">
      <w:pPr>
        <w:pStyle w:val="Corpsdetexte"/>
        <w:jc w:val="both"/>
        <w:rPr>
          <w:rFonts w:ascii="Arial" w:hAnsi="Arial"/>
          <w:color w:val="000000"/>
          <w:sz w:val="24"/>
          <w:szCs w:val="24"/>
        </w:rPr>
      </w:pPr>
    </w:p>
    <w:sectPr w:rsidR="002438E3">
      <w:headerReference w:type="default" r:id="rId10"/>
      <w:footerReference w:type="default" r:id="rId11"/>
      <w:pgSz w:w="11906" w:h="16838"/>
      <w:pgMar w:top="2803" w:right="1417" w:bottom="1417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B59" w:rsidRDefault="00296B59">
      <w:pPr>
        <w:spacing w:after="0" w:line="240" w:lineRule="auto"/>
      </w:pPr>
      <w:r>
        <w:separator/>
      </w:r>
    </w:p>
  </w:endnote>
  <w:endnote w:type="continuationSeparator" w:id="0">
    <w:p w:rsidR="00296B59" w:rsidRDefault="0029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tique Olive Roman"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;Gill Sans">
    <w:panose1 w:val="00000000000000000000"/>
    <w:charset w:val="00"/>
    <w:family w:val="roman"/>
    <w:notTrueType/>
    <w:pitch w:val="default"/>
  </w:font>
  <w:font w:name="Gill Sans MT Pro Medium;Gill S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E3" w:rsidRDefault="00296B59">
    <w:pPr>
      <w:pStyle w:val="Pieddepage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935" distR="114935" simplePos="0" relativeHeight="5" behindDoc="1" locked="0" layoutInCell="1" allowOverlap="1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560310" cy="1093470"/>
          <wp:effectExtent l="0" t="0" r="0" b="0"/>
          <wp:wrapNone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3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B59" w:rsidRDefault="00296B59">
      <w:pPr>
        <w:spacing w:after="0" w:line="240" w:lineRule="auto"/>
      </w:pPr>
      <w:r>
        <w:separator/>
      </w:r>
    </w:p>
  </w:footnote>
  <w:footnote w:type="continuationSeparator" w:id="0">
    <w:p w:rsidR="00296B59" w:rsidRDefault="0029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E3" w:rsidRDefault="00296B59">
    <w:pPr>
      <w:pStyle w:val="En-tte"/>
      <w:rPr>
        <w:lang w:eastAsia="fr-FR"/>
      </w:rPr>
    </w:pPr>
    <w:r>
      <w:rPr>
        <w:noProof/>
        <w:lang w:eastAsia="fr-FR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60310" cy="1804035"/>
          <wp:effectExtent l="0" t="0" r="0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0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71132"/>
    <w:multiLevelType w:val="hybridMultilevel"/>
    <w:tmpl w:val="97A03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8E3"/>
    <w:rsid w:val="002438E3"/>
    <w:rsid w:val="00296B59"/>
    <w:rsid w:val="0040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421717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styleId="Accentuation">
    <w:name w:val="Emphasis"/>
    <w:rPr>
      <w:i/>
      <w:iCs/>
    </w:rPr>
  </w:style>
  <w:style w:type="character" w:customStyle="1" w:styleId="A2">
    <w:name w:val="A2"/>
    <w:rPr>
      <w:rFonts w:ascii="Antique Olive Roman" w:hAnsi="Antique Olive Roman"/>
      <w:color w:val="000000"/>
      <w:sz w:val="37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pPr>
      <w:widowControl w:val="0"/>
      <w:suppressAutoHyphens/>
    </w:pPr>
    <w:rPr>
      <w:rFonts w:ascii="Antique Olive Roman" w:hAnsi="Antique Olive Roman"/>
      <w:color w:val="000000"/>
      <w:sz w:val="24"/>
    </w:rPr>
  </w:style>
  <w:style w:type="paragraph" w:customStyle="1" w:styleId="Pa1">
    <w:name w:val="Pa1"/>
    <w:basedOn w:val="Default"/>
    <w:pPr>
      <w:spacing w:line="241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421717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styleId="Accentuation">
    <w:name w:val="Emphasis"/>
    <w:rPr>
      <w:i/>
      <w:iCs/>
    </w:rPr>
  </w:style>
  <w:style w:type="character" w:customStyle="1" w:styleId="A2">
    <w:name w:val="A2"/>
    <w:rPr>
      <w:rFonts w:ascii="Antique Olive Roman" w:hAnsi="Antique Olive Roman"/>
      <w:color w:val="000000"/>
      <w:sz w:val="37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pPr>
      <w:widowControl w:val="0"/>
      <w:suppressAutoHyphens/>
    </w:pPr>
    <w:rPr>
      <w:rFonts w:ascii="Antique Olive Roman" w:hAnsi="Antique Olive Roman"/>
      <w:color w:val="000000"/>
      <w:sz w:val="24"/>
    </w:rPr>
  </w:style>
  <w:style w:type="paragraph" w:customStyle="1" w:styleId="Pa1">
    <w:name w:val="Pa1"/>
    <w:basedOn w:val="Default"/>
    <w:pPr>
      <w:spacing w:line="24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agesdelaculture.cnc.fr/web/guest/visionneus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m-aixlesbains.net/enlig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Hentz Frédérique</dc:creator>
  <cp:lastModifiedBy>Hentz-Didier Frederique</cp:lastModifiedBy>
  <cp:revision>2</cp:revision>
  <cp:lastPrinted>2021-02-17T08:26:00Z</cp:lastPrinted>
  <dcterms:created xsi:type="dcterms:W3CDTF">2021-02-22T18:00:00Z</dcterms:created>
  <dcterms:modified xsi:type="dcterms:W3CDTF">2021-02-22T18:00:00Z</dcterms:modified>
  <dc:language>fr-FR</dc:language>
</cp:coreProperties>
</file>